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“Core Network”</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Network Assets”</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assets used in the provision of the Core Network;</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 excluding the Core Network Assets;</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w:t>
            </w:r>
            <w:r w:rsidDel="00000000" w:rsidR="00000000" w:rsidRPr="00000000">
              <w:rPr>
                <w:rFonts w:ascii="Arial" w:cs="Arial" w:eastAsia="Arial" w:hAnsi="Arial"/>
                <w:sz w:val="24"/>
                <w:szCs w:val="24"/>
                <w:rtl w:val="0"/>
              </w:rPr>
              <w:t xml:space="preserve">services</w:t>
            </w:r>
            <w:r w:rsidDel="00000000" w:rsidR="00000000" w:rsidRPr="00000000">
              <w:rPr>
                <w:rFonts w:ascii="Arial" w:cs="Arial" w:eastAsia="Arial" w:hAnsi="Arial"/>
                <w:color w:val="000000"/>
                <w:sz w:val="24"/>
                <w:szCs w:val="24"/>
                <w:rtl w:val="0"/>
              </w:rPr>
              <w:t xml:space="preserve"> are provided by the Buyer internally and/or by any third party;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w:t>
            </w:r>
            <w:r w:rsidDel="00000000" w:rsidR="00000000" w:rsidRPr="00000000">
              <w:rPr>
                <w:rFonts w:ascii="Arial" w:cs="Arial" w:eastAsia="Arial" w:hAnsi="Arial"/>
                <w:sz w:val="24"/>
                <w:szCs w:val="24"/>
                <w:rtl w:val="0"/>
              </w:rPr>
              <w:t xml:space="preserve">Deliverables</w:t>
            </w:r>
            <w:r w:rsidDel="00000000" w:rsidR="00000000" w:rsidRPr="00000000">
              <w:rPr>
                <w:rFonts w:ascii="Arial" w:cs="Arial" w:eastAsia="Arial" w:hAnsi="Arial"/>
                <w:color w:val="000000"/>
                <w:sz w:val="24"/>
                <w:szCs w:val="24"/>
                <w:rtl w:val="0"/>
              </w:rPr>
              <w:t xml:space="preserve"> are provided by the Buyer internally and/or by any third party;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D">
            <w:pPr>
              <w:numPr>
                <w:ilvl w:val="0"/>
                <w:numId w:val="1"/>
              </w:numPr>
              <w:tabs>
                <w:tab w:val="left" w:leader="none" w:pos="-9"/>
              </w:tabs>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any configuration information reasonably required to effect the implementation of the Replacement Services excluding the Core Network; </w:t>
            </w:r>
          </w:p>
          <w:p w:rsidR="00000000" w:rsidDel="00000000" w:rsidP="00000000" w:rsidRDefault="00000000" w:rsidRPr="00000000" w14:paraId="0000001E">
            <w:pPr>
              <w:numPr>
                <w:ilvl w:val="0"/>
                <w:numId w:val="1"/>
              </w:numPr>
              <w:tabs>
                <w:tab w:val="left" w:leader="none" w:pos="-9"/>
              </w:tabs>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activity required to facilitate the transition from the live operation of an existing Service to the live operation of a Replacement Service excluding the Core Network;  and</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color w:val="000000"/>
                <w:sz w:val="22"/>
                <w:szCs w:val="22"/>
              </w:rPr>
            </w:pPr>
            <w:r w:rsidDel="00000000" w:rsidR="00000000" w:rsidRPr="00000000">
              <w:rPr>
                <w:rFonts w:ascii="Arial" w:cs="Arial" w:eastAsia="Arial" w:hAnsi="Arial"/>
                <w:sz w:val="24"/>
                <w:szCs w:val="24"/>
                <w:rtl w:val="0"/>
              </w:rPr>
              <w:t xml:space="preserve">c) the activities to be performed by the Supplier pursuant to the Exit Plan, and other assistance required by the Buyer pursuant to the Termination Assistance Notice;</w:t>
            </w: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 excluding such contracts relating to the Core Network;</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r w:rsidDel="00000000" w:rsidR="00000000" w:rsidRPr="00000000">
        <w:rPr>
          <w:rtl w:val="0"/>
        </w:rPr>
      </w:r>
    </w:p>
    <w:p w:rsidR="00000000" w:rsidDel="00000000" w:rsidP="00000000" w:rsidRDefault="00000000" w:rsidRPr="00000000" w14:paraId="0000002E">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During the Contract Period, the Supplier shall promptly:</w:t>
      </w:r>
      <w:r w:rsidDel="00000000" w:rsidR="00000000" w:rsidRPr="00000000">
        <w:rPr>
          <w:rtl w:val="0"/>
        </w:rPr>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insofar as they relate to Exclusive Assets and Non Exclus</w:t>
      </w:r>
      <w:r w:rsidDel="00000000" w:rsidR="00000000" w:rsidRPr="00000000">
        <w:rPr>
          <w:rFonts w:ascii="Arial" w:cs="Arial" w:eastAsia="Arial" w:hAnsi="Arial"/>
          <w:sz w:val="24"/>
          <w:szCs w:val="24"/>
          <w:rtl w:val="0"/>
        </w:rPr>
        <w:t xml:space="preserve">ive Assets</w:t>
      </w:r>
      <w:r w:rsidDel="00000000" w:rsidR="00000000" w:rsidRPr="00000000">
        <w:rPr>
          <w:rFonts w:ascii="Arial" w:cs="Arial" w:eastAsia="Arial" w:hAnsi="Arial"/>
          <w:color w:val="000000"/>
          <w:sz w:val="24"/>
          <w:szCs w:val="24"/>
          <w:rtl w:val="0"/>
        </w:rPr>
        <w:t xml:space="preserve">; and</w:t>
      </w:r>
      <w:r w:rsidDel="00000000" w:rsidR="00000000" w:rsidRPr="00000000">
        <w:rPr>
          <w:rtl w:val="0"/>
        </w:rPr>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(excluding the Core Network)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2">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in relation to Exclusive and Non-Exclusive Assets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r w:rsidDel="00000000" w:rsidR="00000000" w:rsidRPr="00000000">
        <w:rPr>
          <w:rtl w:val="0"/>
        </w:rPr>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r w:rsidDel="00000000" w:rsidR="00000000" w:rsidRPr="00000000">
        <w:rPr>
          <w:rtl w:val="0"/>
        </w:rPr>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r w:rsidDel="00000000" w:rsidR="00000000" w:rsidRPr="00000000">
        <w:rPr>
          <w:rtl w:val="0"/>
        </w:rPr>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t>
      </w:r>
      <w:r w:rsidDel="00000000" w:rsidR="00000000" w:rsidRPr="00000000">
        <w:rPr>
          <w:rFonts w:ascii="Arial" w:cs="Arial" w:eastAsia="Arial" w:hAnsi="Arial"/>
          <w:sz w:val="24"/>
          <w:szCs w:val="24"/>
          <w:rtl w:val="0"/>
        </w:rPr>
        <w:t xml:space="preserve">excluding the Core Network)</w:t>
      </w:r>
      <w:r w:rsidDel="00000000" w:rsidR="00000000" w:rsidRPr="00000000">
        <w:rPr>
          <w:rFonts w:ascii="Arial" w:cs="Arial" w:eastAsia="Arial" w:hAnsi="Arial"/>
          <w:color w:val="000000"/>
          <w:sz w:val="24"/>
          <w:szCs w:val="24"/>
          <w:rtl w:val="0"/>
        </w:rPr>
        <w:t xml:space="preserve"> which may adversely impact upon the provision of any Deliverables (and shall consult the Buyer in relation to any such changes).</w:t>
      </w: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(excluding the Core Network); and not be disadvantaged in any procurement process compared to the Supplier.</w:t>
      </w:r>
      <w:r w:rsidDel="00000000" w:rsidR="00000000" w:rsidRPr="00000000">
        <w:rPr>
          <w:rtl w:val="0"/>
        </w:rPr>
      </w:r>
    </w:p>
    <w:p w:rsidR="00000000" w:rsidDel="00000000" w:rsidP="00000000" w:rsidRDefault="00000000" w:rsidRPr="00000000" w14:paraId="0000003B">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Exit Plan</w:t>
      </w:r>
      <w:r w:rsidDel="00000000" w:rsidR="00000000" w:rsidRPr="00000000">
        <w:rPr>
          <w:rtl w:val="0"/>
        </w:rPr>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r w:rsidDel="00000000" w:rsidR="00000000" w:rsidRPr="00000000">
        <w:rPr>
          <w:rtl w:val="0"/>
        </w:rPr>
      </w:r>
    </w:p>
    <w:p w:rsidR="00000000" w:rsidDel="00000000" w:rsidP="00000000" w:rsidRDefault="00000000" w:rsidRPr="00000000" w14:paraId="0000003E">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Exit Plan shall set out, as a minimum:</w:t>
      </w:r>
      <w:r w:rsidDel="00000000" w:rsidR="00000000" w:rsidRPr="00000000">
        <w:rPr>
          <w:rtl w:val="0"/>
        </w:rPr>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r w:rsidDel="00000000" w:rsidR="00000000" w:rsidRPr="00000000">
        <w:rPr>
          <w:rtl w:val="0"/>
        </w:rPr>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Deliverables (excluding </w:t>
      </w:r>
      <w:r w:rsidDel="00000000" w:rsidR="00000000" w:rsidRPr="00000000">
        <w:rPr>
          <w:rFonts w:ascii="Arial" w:cs="Arial" w:eastAsia="Arial" w:hAnsi="Arial"/>
          <w:sz w:val="24"/>
          <w:szCs w:val="24"/>
          <w:rtl w:val="0"/>
        </w:rPr>
        <w:t xml:space="preserve">the Core Network)</w:t>
      </w:r>
      <w:r w:rsidDel="00000000" w:rsidR="00000000" w:rsidRPr="00000000">
        <w:rPr>
          <w:rFonts w:ascii="Arial" w:cs="Arial" w:eastAsia="Arial" w:hAnsi="Arial"/>
          <w:color w:val="000000"/>
          <w:sz w:val="24"/>
          <w:szCs w:val="24"/>
          <w:rtl w:val="0"/>
        </w:rPr>
        <w:t xml:space="preserve"> will transfer to the Replacement Supplier and/or the Buyer;</w:t>
      </w:r>
      <w:r w:rsidDel="00000000" w:rsidR="00000000" w:rsidRPr="00000000">
        <w:rPr>
          <w:rtl w:val="0"/>
        </w:rPr>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r w:rsidDel="00000000" w:rsidR="00000000" w:rsidRPr="00000000">
        <w:rPr>
          <w:rtl w:val="0"/>
        </w:rPr>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r w:rsidDel="00000000" w:rsidR="00000000" w:rsidRPr="00000000">
        <w:rPr>
          <w:rtl w:val="0"/>
        </w:rPr>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r w:rsidDel="00000000" w:rsidR="00000000" w:rsidRPr="00000000">
        <w:rPr>
          <w:rtl w:val="0"/>
        </w:rPr>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r w:rsidDel="00000000" w:rsidR="00000000" w:rsidRPr="00000000">
        <w:rPr>
          <w:rtl w:val="0"/>
        </w:rPr>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w:t>
      </w:r>
      <w:r w:rsidDel="00000000" w:rsidR="00000000" w:rsidRPr="00000000">
        <w:rPr>
          <w:rFonts w:ascii="Arial" w:cs="Arial" w:eastAsia="Arial" w:hAnsi="Arial"/>
          <w:sz w:val="24"/>
          <w:szCs w:val="24"/>
          <w:rtl w:val="0"/>
        </w:rPr>
        <w:t xml:space="preserve">Assets</w:t>
      </w:r>
      <w:r w:rsidDel="00000000" w:rsidR="00000000" w:rsidRPr="00000000">
        <w:rPr>
          <w:rFonts w:ascii="Arial" w:cs="Arial" w:eastAsia="Arial" w:hAnsi="Arial"/>
          <w:color w:val="000000"/>
          <w:sz w:val="24"/>
          <w:szCs w:val="24"/>
          <w:rtl w:val="0"/>
        </w:rPr>
        <w:t xml:space="preserve"> in the possession of and/or control of the Supplier or any third party;</w:t>
      </w:r>
      <w:r w:rsidDel="00000000" w:rsidR="00000000" w:rsidRPr="00000000">
        <w:rPr>
          <w:rtl w:val="0"/>
        </w:rPr>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r w:rsidDel="00000000" w:rsidR="00000000" w:rsidRPr="00000000">
        <w:rPr>
          <w:rtl w:val="0"/>
        </w:rPr>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r w:rsidDel="00000000" w:rsidR="00000000" w:rsidRPr="00000000">
        <w:rPr>
          <w:rtl w:val="0"/>
        </w:rPr>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r w:rsidDel="00000000" w:rsidR="00000000" w:rsidRPr="00000000">
        <w:rPr>
          <w:rtl w:val="0"/>
        </w:rPr>
      </w:r>
    </w:p>
    <w:p w:rsidR="00000000" w:rsidDel="00000000" w:rsidP="00000000" w:rsidRDefault="00000000" w:rsidRPr="00000000" w14:paraId="00000049">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4A">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r w:rsidDel="00000000" w:rsidR="00000000" w:rsidRPr="00000000">
        <w:rPr>
          <w:rtl w:val="0"/>
        </w:rPr>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r w:rsidDel="00000000" w:rsidR="00000000" w:rsidRPr="00000000">
        <w:rPr>
          <w:rtl w:val="0"/>
        </w:rPr>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r w:rsidDel="00000000" w:rsidR="00000000" w:rsidRPr="00000000">
        <w:rPr>
          <w:rtl w:val="0"/>
        </w:rPr>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r w:rsidDel="00000000" w:rsidR="00000000" w:rsidRPr="00000000">
        <w:rPr>
          <w:rtl w:val="0"/>
        </w:rPr>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r w:rsidDel="00000000" w:rsidR="00000000" w:rsidRPr="00000000">
        <w:rPr>
          <w:rtl w:val="0"/>
        </w:rPr>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r w:rsidDel="00000000" w:rsidR="00000000" w:rsidRPr="00000000">
        <w:rPr>
          <w:rtl w:val="0"/>
        </w:rPr>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r w:rsidDel="00000000" w:rsidR="00000000" w:rsidRPr="00000000">
        <w:rPr>
          <w:rtl w:val="0"/>
        </w:rPr>
      </w:r>
    </w:p>
    <w:p w:rsidR="00000000" w:rsidDel="00000000" w:rsidP="00000000" w:rsidRDefault="00000000" w:rsidRPr="00000000" w14:paraId="0000005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r w:rsidDel="00000000" w:rsidR="00000000" w:rsidRPr="00000000">
        <w:rPr>
          <w:rtl w:val="0"/>
        </w:rPr>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r w:rsidDel="00000000" w:rsidR="00000000" w:rsidRPr="00000000">
        <w:rPr>
          <w:rtl w:val="0"/>
        </w:rPr>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nature of the Termination Assistance required; </w:t>
      </w:r>
      <w:r w:rsidDel="00000000" w:rsidR="00000000" w:rsidRPr="00000000">
        <w:rPr>
          <w:rtl w:val="0"/>
        </w:rPr>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 and</w:t>
      </w:r>
      <w:r w:rsidDel="00000000" w:rsidR="00000000" w:rsidRPr="00000000">
        <w:rPr>
          <w:rtl w:val="0"/>
        </w:rPr>
      </w:r>
    </w:p>
    <w:p w:rsidR="00000000" w:rsidDel="00000000" w:rsidP="00000000" w:rsidRDefault="00000000" w:rsidRPr="00000000" w14:paraId="00000056">
      <w:pPr>
        <w:numPr>
          <w:ilvl w:val="2"/>
          <w:numId w:val="2"/>
        </w:numP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whether the Buyer requires any additional services to assist with exit beyond what is required by this Schedule, which may be chargeable by the Supplier.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r w:rsidDel="00000000" w:rsidR="00000000" w:rsidRPr="00000000">
        <w:rPr>
          <w:rtl w:val="0"/>
        </w:rPr>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120" w:before="120" w:line="240" w:lineRule="auto"/>
        <w:ind w:left="928" w:hanging="360"/>
        <w:jc w:val="both"/>
        <w:rPr>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r w:rsidDel="00000000" w:rsidR="00000000" w:rsidRPr="00000000">
        <w:rPr>
          <w:rtl w:val="0"/>
        </w:rPr>
      </w:r>
    </w:p>
    <w:p w:rsidR="00000000" w:rsidDel="00000000" w:rsidP="00000000" w:rsidRDefault="00000000" w:rsidRPr="00000000" w14:paraId="0000005B">
      <w:pPr>
        <w:numPr>
          <w:ilvl w:val="1"/>
          <w:numId w:val="2"/>
        </w:numP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r w:rsidDel="00000000" w:rsidR="00000000" w:rsidRPr="00000000">
        <w:rPr>
          <w:rtl w:val="0"/>
        </w:rPr>
      </w:r>
    </w:p>
    <w:p w:rsidR="00000000" w:rsidDel="00000000" w:rsidP="00000000" w:rsidRDefault="00000000" w:rsidRPr="00000000" w14:paraId="0000005D">
      <w:pPr>
        <w:keepNext w:val="1"/>
        <w:keepLines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E">
      <w:pPr>
        <w:keepNext w:val="1"/>
        <w:keepLines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Throughout the Termination Assistance Period the Supplier shall:</w:t>
      </w:r>
      <w:r w:rsidDel="00000000" w:rsidR="00000000" w:rsidRPr="00000000">
        <w:rPr>
          <w:rtl w:val="0"/>
        </w:rPr>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r w:rsidDel="00000000" w:rsidR="00000000" w:rsidRPr="00000000">
        <w:rPr>
          <w:rtl w:val="0"/>
        </w:rPr>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r w:rsidDel="00000000" w:rsidR="00000000" w:rsidRPr="00000000">
        <w:rPr>
          <w:rtl w:val="0"/>
        </w:rPr>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r w:rsidDel="00000000" w:rsidR="00000000" w:rsidRPr="00000000">
        <w:rPr>
          <w:rtl w:val="0"/>
        </w:rPr>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r w:rsidDel="00000000" w:rsidR="00000000" w:rsidRPr="00000000">
        <w:rPr>
          <w:rtl w:val="0"/>
        </w:rPr>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r w:rsidDel="00000000" w:rsidR="00000000" w:rsidRPr="00000000">
        <w:rPr>
          <w:rtl w:val="0"/>
        </w:rPr>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r w:rsidDel="00000000" w:rsidR="00000000" w:rsidRPr="00000000">
        <w:rPr>
          <w:rtl w:val="0"/>
        </w:rPr>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r w:rsidDel="00000000" w:rsidR="00000000" w:rsidRPr="00000000">
        <w:rPr>
          <w:rtl w:val="0"/>
        </w:rPr>
      </w:r>
    </w:p>
    <w:p w:rsidR="00000000" w:rsidDel="00000000" w:rsidP="00000000" w:rsidRDefault="00000000" w:rsidRPr="00000000" w14:paraId="00000069">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r w:rsidDel="00000000" w:rsidR="00000000" w:rsidRPr="00000000">
        <w:rPr>
          <w:rtl w:val="0"/>
        </w:rPr>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vacate any Buyer Premises;</w:t>
      </w:r>
      <w:r w:rsidDel="00000000" w:rsidR="00000000" w:rsidRPr="00000000">
        <w:rPr>
          <w:rtl w:val="0"/>
        </w:rPr>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r w:rsidDel="00000000" w:rsidR="00000000" w:rsidRPr="00000000">
        <w:rPr>
          <w:rtl w:val="0"/>
        </w:rPr>
      </w:r>
    </w:p>
    <w:p w:rsidR="00000000" w:rsidDel="00000000" w:rsidP="00000000" w:rsidRDefault="00000000" w:rsidRPr="00000000" w14:paraId="0000006C">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r w:rsidDel="00000000" w:rsidR="00000000" w:rsidRPr="00000000">
        <w:rPr>
          <w:rtl w:val="0"/>
        </w:rPr>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r w:rsidDel="00000000" w:rsidR="00000000" w:rsidRPr="00000000">
        <w:rPr>
          <w:rtl w:val="0"/>
        </w:rPr>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r w:rsidDel="00000000" w:rsidR="00000000" w:rsidRPr="00000000">
        <w:rPr>
          <w:rtl w:val="0"/>
        </w:rPr>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r w:rsidDel="00000000" w:rsidR="00000000" w:rsidRPr="00000000">
        <w:rPr>
          <w:rtl w:val="0"/>
        </w:rPr>
      </w:r>
    </w:p>
    <w:p w:rsidR="00000000" w:rsidDel="00000000" w:rsidP="00000000" w:rsidRDefault="00000000" w:rsidRPr="00000000" w14:paraId="00000070">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r w:rsidDel="00000000" w:rsidR="00000000" w:rsidRPr="00000000">
        <w:rPr>
          <w:rtl w:val="0"/>
        </w:rPr>
      </w:r>
    </w:p>
    <w:p w:rsidR="00000000" w:rsidDel="00000000" w:rsidP="00000000" w:rsidRDefault="00000000" w:rsidRPr="00000000" w14:paraId="00000071">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as4poj"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r w:rsidDel="00000000" w:rsidR="00000000" w:rsidRPr="00000000">
        <w:rPr>
          <w:rtl w:val="0"/>
        </w:rPr>
      </w:r>
    </w:p>
    <w:p w:rsidR="00000000" w:rsidDel="00000000" w:rsidP="00000000" w:rsidRDefault="00000000" w:rsidRPr="00000000" w14:paraId="00000072">
      <w:pPr>
        <w:numPr>
          <w:ilvl w:val="2"/>
          <w:numId w:val="2"/>
        </w:numP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terminate, enter into or vary any Sub-contract insofar as it relates to Exclusive Assets and Non-Exclusive Assets; or</w:t>
      </w:r>
      <w:r w:rsidDel="00000000" w:rsidR="00000000" w:rsidRPr="00000000">
        <w:rPr>
          <w:rtl w:val="0"/>
        </w:rPr>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excluding the Core Network; or</w:t>
      </w:r>
      <w:r w:rsidDel="00000000" w:rsidR="00000000" w:rsidRPr="00000000">
        <w:rPr>
          <w:rtl w:val="0"/>
        </w:rPr>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r w:rsidDel="00000000" w:rsidR="00000000" w:rsidRPr="00000000">
        <w:rPr>
          <w:rtl w:val="0"/>
        </w:rPr>
      </w:r>
    </w:p>
    <w:p w:rsidR="00000000" w:rsidDel="00000000" w:rsidP="00000000" w:rsidRDefault="00000000" w:rsidRPr="00000000" w14:paraId="00000075">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pxezwc"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r w:rsidDel="00000000" w:rsidR="00000000" w:rsidRPr="00000000">
        <w:rPr>
          <w:rtl w:val="0"/>
        </w:rPr>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bookmarkStart w:colFirst="0" w:colLast="0" w:name="2p2csry" w:id="30"/>
    <w:bookmarkEnd w:id="30"/>
    <w:p w:rsidR="00000000" w:rsidDel="00000000" w:rsidP="00000000" w:rsidRDefault="00000000" w:rsidRPr="00000000" w14:paraId="00000077">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which, if any, of:</w:t>
      </w:r>
      <w:r w:rsidDel="00000000" w:rsidR="00000000" w:rsidRPr="00000000">
        <w:rPr>
          <w:rtl w:val="0"/>
        </w:rPr>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r w:rsidDel="00000000" w:rsidR="00000000" w:rsidRPr="00000000">
        <w:rPr>
          <w:rtl w:val="0"/>
        </w:rPr>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Non-Exclusive Assets,</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excluding the Core Network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(excluding the Core </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etwork) or the Replacement Goods and/or Replacement Services (excluding the Core Network).</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r w:rsidDel="00000000" w:rsidR="00000000" w:rsidRPr="00000000">
        <w:rPr>
          <w:rtl w:val="0"/>
        </w:rPr>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r w:rsidDel="00000000" w:rsidR="00000000" w:rsidRPr="00000000">
        <w:rPr>
          <w:rtl w:val="0"/>
        </w:rPr>
      </w:r>
    </w:p>
    <w:p w:rsidR="00000000" w:rsidDel="00000000" w:rsidP="00000000" w:rsidRDefault="00000000" w:rsidRPr="00000000" w14:paraId="0000007F">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r w:rsidDel="00000000" w:rsidR="00000000" w:rsidRPr="00000000">
        <w:rPr>
          <w:rtl w:val="0"/>
        </w:rPr>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r w:rsidDel="00000000" w:rsidR="00000000" w:rsidRPr="00000000">
        <w:rPr>
          <w:rtl w:val="0"/>
        </w:rPr>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r w:rsidDel="00000000" w:rsidR="00000000" w:rsidRPr="00000000">
        <w:rPr>
          <w:rtl w:val="0"/>
        </w:rPr>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r w:rsidDel="00000000" w:rsidR="00000000" w:rsidRPr="00000000">
        <w:rPr>
          <w:rtl w:val="0"/>
        </w:rPr>
      </w:r>
    </w:p>
    <w:p w:rsidR="00000000" w:rsidDel="00000000" w:rsidP="00000000" w:rsidRDefault="00000000" w:rsidRPr="00000000" w14:paraId="00000083">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The Buyer shall:</w:t>
      </w:r>
      <w:r w:rsidDel="00000000" w:rsidR="00000000" w:rsidRPr="00000000">
        <w:rPr>
          <w:rtl w:val="0"/>
        </w:rPr>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r w:rsidDel="00000000" w:rsidR="00000000" w:rsidRPr="00000000">
        <w:rPr>
          <w:rtl w:val="0"/>
        </w:rPr>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r w:rsidDel="00000000" w:rsidR="00000000" w:rsidRPr="00000000">
        <w:rPr>
          <w:rtl w:val="0"/>
        </w:rPr>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r w:rsidDel="00000000" w:rsidR="00000000" w:rsidRPr="00000000">
        <w:rPr>
          <w:rtl w:val="0"/>
        </w:rPr>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r w:rsidDel="00000000" w:rsidR="00000000" w:rsidRPr="00000000">
        <w:rPr>
          <w:rtl w:val="0"/>
        </w:rPr>
      </w:r>
    </w:p>
    <w:p w:rsidR="00000000" w:rsidDel="00000000" w:rsidP="00000000" w:rsidRDefault="00000000" w:rsidRPr="00000000" w14:paraId="00000088">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bookmarkStart w:colFirst="0" w:colLast="0" w:name="_2grqrue"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r w:rsidDel="00000000" w:rsidR="00000000" w:rsidRPr="00000000">
        <w:rPr>
          <w:rtl w:val="0"/>
        </w:rPr>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r w:rsidDel="00000000" w:rsidR="00000000" w:rsidRPr="00000000">
        <w:rPr>
          <w:rtl w:val="0"/>
        </w:rPr>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r w:rsidDel="00000000" w:rsidR="00000000" w:rsidRPr="00000000">
        <w:rPr>
          <w:rtl w:val="0"/>
        </w:rPr>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r w:rsidDel="00000000" w:rsidR="00000000" w:rsidRPr="00000000">
        <w:rPr>
          <w:rtl w:val="0"/>
        </w:rPr>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8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RM6116</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3fwokq0" w:id="40"/>
    <w:bookmarkEnd w:id="4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